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rFonts w:ascii="Times New Roman"/>
          <w:sz w:val="20"/>
        </w:rPr>
        <w:pict>
          <v:group style="width:576pt;height:149.85pt;mso-position-horizontal-relative:char;mso-position-vertical-relative:line" coordorigin="0,0" coordsize="11520,2997">
            <v:rect style="position:absolute;left:0;top:0;width:11520;height:2997" filled="true" fillcolor="#ced9e4" stroked="false">
              <v:fill type="solid"/>
            </v:rect>
            <v:shape style="position:absolute;left:728;top:745;width:1869;height:1958" type="#_x0000_t75" stroked="false">
              <v:imagedata r:id="rId5" o:title=""/>
            </v:shape>
            <v:shape style="position:absolute;left:9358;top:213;width:1424;height:1403" type="#_x0000_t75" stroked="false">
              <v:imagedata r:id="rId6" o:title=""/>
            </v:shape>
            <v:shape style="position:absolute;left:2649;top:729;width:6576;height:1089" coordorigin="2649,729" coordsize="6576,1089" path="m3058,982l3044,979,3030,976,3017,974,3003,974,2990,974,2976,976,2964,979,2951,983,2940,988,2929,993,2918,1000,2908,1007,2898,1015,2889,1023,2880,1032,2871,1042,2863,1052,2855,1062,2848,1073,2840,1084,2836,1084,2836,982,2774,982,2649,1573,2738,1573,2819,1185,2833,1159,2849,1135,2867,1113,2888,1093,2911,1077,2936,1065,2963,1058,2992,1055,3005,1056,3020,1057,3027,1059,3034,1060,3058,982xm3569,982l3475,982,3279,1364,3234,1478,3228,1478,3222,1365,3164,982,3070,982,3171,1573,3150,1612,3131,1644,3112,1671,3094,1692,3077,1707,3060,1719,3043,1725,3026,1727,3016,1727,3006,1726,2998,1723,2969,1804,2977,1808,2986,1811,3006,1814,3017,1815,3031,1815,3049,1813,3067,1808,3084,1800,3101,1789,3118,1775,3135,1759,3152,1740,3168,1720,3183,1697,3199,1674,3214,1648,3230,1622,3260,1566,3569,982xm4493,967l4492,938,4488,910,4481,885,4476,872,4472,862,4460,841,4446,822,4430,805,4412,790,4392,776,4370,765,4347,755,4331,750,4331,986,4330,1008,4327,1029,4321,1048,4314,1064,4305,1080,4294,1093,4282,1105,4268,1116,4254,1125,4238,1133,4221,1139,4203,1145,4184,1148,4165,1151,4145,1153,4126,1153,4106,1153,4100,1153,4086,1152,4080,1152,4069,1150,4065,1149,4062,1149,4118,878,4127,877,4138,875,4151,874,4161,873,4171,873,4181,872,4192,872,4206,873,4219,873,4233,875,4245,877,4258,880,4269,884,4280,888,4290,894,4299,901,4307,909,4314,919,4320,929,4325,941,4328,955,4330,970,4331,986,4331,750,4322,748,4296,742,4269,737,4240,735,4211,734,4182,734,4154,735,4126,737,4098,739,4070,742,4043,746,4017,750,3992,754,3818,1573,3972,1573,4031,1287,4035,1288,4041,1288,4058,1290,4066,1291,4084,1291,4093,1292,4120,1292,4154,1291,4189,1288,4194,1287,4223,1283,4257,1276,4289,1266,4320,1254,4349,1239,4377,1221,4402,1201,4424,1177,4442,1153,4444,1151,4461,1121,4475,1088,4485,1052,4491,1012,4493,967xm4996,1123l4995,1107,4993,1092,4992,1086,4990,1077,4985,1062,4979,1049,4972,1036,4963,1024,4952,1012,4940,1002,4927,993,4912,985,4895,978,4877,973,4858,969,4858,1128,4858,1140,4857,1153,4853,1165,4846,1176,4837,1185,4825,1193,4813,1200,4799,1206,4783,1211,4767,1215,4750,1218,4733,1220,4714,1222,4696,1223,4678,1224,4661,1224,4644,1224,4654,1196,4667,1170,4682,1147,4700,1126,4720,1108,4742,1096,4765,1089,4791,1086,4809,1087,4825,1091,4837,1096,4845,1104,4853,1116,4858,1128,4858,969,4857,969,4835,966,4812,966,4782,967,4752,973,4721,982,4691,995,4662,1011,4634,1030,4608,1052,4583,1077,4560,1105,4540,1136,4522,1169,4506,1206,4493,1245,4484,1287,4478,1331,4476,1377,4480,1424,4490,1466,4507,1502,4531,1533,4561,1558,4596,1575,4637,1586,4682,1589,4719,1588,4754,1584,4786,1577,4817,1568,4844,1557,4869,1544,4891,1531,4911,1516,4896,1469,4880,1421,4868,1429,4854,1437,4837,1445,4818,1453,4796,1460,4774,1465,4750,1468,4724,1469,4700,1467,4679,1462,4661,1454,4646,1443,4634,1428,4625,1410,4620,1388,4618,1363,4618,1356,4618,1350,4619,1342,4620,1334,4621,1326,4623,1316,4629,1316,4635,1317,4641,1317,4646,1317,4652,1318,4658,1318,4695,1317,4701,1316,4730,1314,4763,1311,4795,1305,4825,1298,4853,1290,4879,1280,4902,1269,4923,1256,4942,1241,4958,1225,4958,1224,4971,1208,4982,1189,4990,1168,4995,1146,4996,1123xm5463,982l5446,978,5431,975,5416,973,5403,973,5376,975,5352,981,5329,992,5310,1006,5292,1024,5275,1044,5260,1065,5246,1088,5242,1088,5240,982,5133,982,5008,1573,5153,1573,5230,1206,5242,1186,5256,1167,5273,1150,5292,1134,5313,1120,5335,1110,5357,1105,5381,1103,5389,1103,5396,1103,5411,1107,5426,1111,5463,982xm5933,761l5923,757,5914,754,5903,750,5892,747,5881,744,5858,739,5835,735,5811,732,5787,730,5755,729,5733,730,5713,732,5695,735,5678,740,5663,746,5649,753,5636,762,5625,772,5615,784,5605,797,5597,811,5590,827,5584,844,5578,862,5573,882,5569,903,5554,982,5478,982,5452,1103,5535,1103,5460,1561,5454,1592,5447,1619,5439,1641,5429,1658,5417,1672,5404,1681,5388,1687,5370,1688,5342,1688,5320,1687,5310,1685,5300,1683,5290,1681,5279,1678,5239,1785,5255,1795,5272,1802,5290,1808,5310,1812,5330,1815,5351,1817,5372,1818,5393,1818,5418,1817,5441,1814,5462,1809,5480,1802,5497,1794,5513,1783,5526,1772,5539,1759,5550,1744,5559,1728,5568,1712,5575,1694,5581,1675,5586,1655,5591,1634,5595,1613,5682,1103,5796,1103,5819,982,5701,982,5712,921,5718,901,5725,885,5732,872,5742,863,5755,856,5770,851,5787,850,5801,850,5815,851,5829,852,5843,854,5857,856,5871,859,5885,864,5898,869,5933,761xm6311,1123l6310,1107,6308,1092,6307,1086,6305,1077,6300,1062,6294,1049,6286,1036,6277,1024,6267,1012,6255,1002,6241,993,6226,985,6210,978,6191,973,6172,969,6172,1128,6172,1140,6171,1153,6167,1165,6160,1176,6151,1185,6140,1193,6127,1200,6113,1206,6098,1211,6082,1215,6065,1218,6047,1220,6029,1222,6011,1223,5993,1224,5975,1224,5959,1224,5969,1196,5981,1170,5997,1147,6015,1126,6035,1108,6056,1096,6080,1089,6105,1086,6124,1087,6139,1091,6151,1096,6159,1104,6168,1116,6172,1128,6172,969,6171,969,6150,966,6126,966,6096,967,6066,973,6036,982,6006,995,5976,1011,5949,1030,5922,1052,5898,1077,5875,1105,5854,1136,5836,1169,5820,1206,5807,1245,5798,1287,5793,1331,5791,1377,5794,1424,5805,1466,5822,1502,5846,1533,5876,1558,5911,1575,5951,1586,5996,1589,6034,1588,6068,1584,6101,1577,6131,1568,6159,1557,6184,1544,6206,1531,6226,1516,6210,1469,6195,1421,6183,1429,6169,1437,6152,1445,6132,1453,6111,1460,6088,1465,6064,1468,6039,1469,6015,1467,5994,1462,5976,1454,5960,1443,5948,1428,5940,1410,5934,1388,5933,1363,5933,1356,5933,1350,5934,1342,5935,1334,5936,1326,5937,1316,5944,1316,5950,1317,5955,1317,5961,1317,5966,1318,5973,1318,6009,1317,6016,1316,6044,1314,6078,1311,6110,1305,6140,1298,6168,1290,6193,1280,6217,1269,6238,1256,6256,1241,6272,1225,6273,1224,6286,1208,6297,1189,6304,1168,6309,1146,6311,1123xm6820,1000l6806,994,6792,987,6777,982,6761,976,6743,972,6723,968,6699,966,6673,966,6642,967,6611,973,6581,982,6551,995,6522,1011,6495,1030,6469,1052,6445,1077,6422,1106,6403,1137,6385,1171,6370,1209,6357,1249,6348,1292,6343,1338,6341,1386,6342,1406,6344,1425,6348,1444,6353,1463,6360,1481,6368,1497,6378,1513,6390,1528,6403,1541,6418,1553,6435,1564,6454,1573,6475,1580,6498,1585,6523,1588,6550,1589,6575,1588,6600,1585,6625,1579,6650,1571,6674,1561,6697,1550,6718,1538,6738,1524,6711,1425,6699,1432,6686,1439,6672,1445,6657,1450,6642,1455,6626,1459,6609,1461,6592,1462,6571,1460,6553,1454,6537,1444,6523,1430,6512,1413,6504,1392,6499,1367,6497,1339,6498,1315,6501,1292,6505,1269,6511,1247,6519,1225,6528,1205,6538,1186,6550,1168,6562,1152,6575,1138,6589,1125,6604,1114,6619,1105,6635,1098,6650,1094,6666,1093,6680,1093,6693,1094,6706,1096,6719,1098,6731,1101,6742,1105,6754,1110,6765,1116,6820,1000xm7224,982l7085,982,7118,827,6964,871,6940,982,6863,982,6835,1103,6914,1103,6846,1425,6840,1461,6840,1469,6840,1477,6842,1503,6848,1526,6858,1546,6872,1561,6890,1574,6912,1582,6937,1587,6965,1589,6975,1589,6995,1588,7017,1586,7039,1582,7060,1578,7080,1573,7102,1565,7112,1561,7121,1556,7121,1448,7111,1453,7101,1457,7092,1461,7082,1464,7073,1466,7063,1468,7053,1468,7026,1469,7014,1466,6998,1453,6994,1441,6994,1424,6995,1413,6996,1400,6998,1387,7059,1103,7196,1103,7224,982xm8186,762l8171,756,8155,750,8136,745,8115,741,8091,737,8065,734,8035,732,8003,732,7965,733,7926,739,7887,747,7847,759,7808,775,7770,794,7734,819,7700,847,7668,880,7639,917,7614,960,7591,1007,7572,1059,7559,1118,7551,1182,7548,1251,7550,1292,7554,1330,7562,1365,7572,1398,7585,1428,7600,1455,7617,1480,7636,1502,7657,1522,7679,1539,7703,1554,7728,1566,7755,1575,7783,1582,7811,1586,7840,1587,7900,1583,7954,1571,8004,1552,8048,1524,8125,1160,7907,1160,7896,1216,8028,1240,7979,1470,7966,1477,7952,1482,7939,1488,7925,1492,7911,1495,7895,1498,7878,1499,7860,1499,7834,1498,7810,1494,7787,1488,7766,1479,7747,1468,7730,1454,7714,1439,7700,1423,7688,1404,7677,1384,7668,1363,7661,1340,7655,1316,7651,1291,7648,1266,7648,1240,7649,1189,7655,1142,7663,1098,7676,1057,7691,1019,7709,985,7729,954,7752,925,7777,901,7803,879,7832,861,7862,846,7893,834,7926,826,7959,821,7992,819,8017,820,8040,821,8061,824,8082,827,8100,832,8117,837,8132,842,8145,849,8186,762xm8431,982l8342,982,8217,1573,8305,1573,8431,982xm8490,801l8489,788,8485,776,8479,765,8471,755,8461,747,8450,741,8438,738,8425,736,8412,738,8400,741,8389,747,8379,755,8371,765,8366,776,8362,788,8361,801,8362,814,8366,826,8371,837,8379,847,8389,855,8400,861,8412,864,8425,865,8438,864,8450,861,8461,855,8471,847,8479,837,8485,826,8489,814,8490,801xm8967,760l8952,754,8936,748,8919,744,8901,739,8882,736,8864,734,8844,732,8825,732,8805,732,8787,734,8770,738,8755,742,8741,748,8728,756,8717,764,8706,774,8697,786,8689,798,8682,812,8675,827,8669,844,8664,862,8659,882,8655,903,8640,982,8553,982,8538,1058,8629,1058,8546,1563,8538,1607,8529,1644,8519,1675,8509,1700,8496,1719,8481,1732,8462,1740,8441,1743,8428,1743,8415,1742,8404,1741,8393,1740,8383,1738,8373,1736,8362,1732,8350,1729,8324,1795,8338,1801,8351,1806,8366,1810,8380,1813,8396,1815,8412,1817,8429,1818,8446,1818,8467,1817,8486,1814,8504,1809,8520,1802,8535,1794,8548,1784,8560,1772,8571,1759,8581,1744,8589,1729,8597,1712,8604,1694,8610,1675,8615,1655,8619,1634,8623,1613,8718,1058,8833,1058,8848,982,8728,982,8737,934,8742,903,8750,877,8758,855,8767,837,8779,824,8793,815,8811,809,8831,807,8857,809,8884,813,8912,820,8941,830,8967,760xm9224,982l9070,982,9100,838,9006,865,8981,982,8894,982,8876,1058,8964,1058,8884,1439,8882,1453,8880,1466,8879,1478,8878,1489,8885,1532,8905,1562,8939,1581,8986,1587,9004,1586,9022,1585,9041,1582,9060,1578,9079,1573,9096,1568,9111,1562,9124,1555,9124,1483,9112,1490,9100,1495,9089,1500,9077,1504,9065,1507,9052,1510,9039,1511,9025,1511,9013,1511,9002,1509,8993,1505,8986,1501,8980,1494,8976,1486,8974,1475,8973,1462,8973,1455,8973,1448,8979,1414,9053,1058,9207,1058,9224,982xe" filled="true" fillcolor="#1a2a39" stroked="false">
              <v:path arrowok="t"/>
              <v:fill type="solid"/>
            </v:shape>
            <v:shapetype id="_x0000_t202" o:spt="202" coordsize="21600,21600" path="m,l,21600r21600,l21600,xe">
              <v:stroke joinstyle="miter"/>
              <v:path gradientshapeok="t" o:connecttype="rect"/>
            </v:shapetype>
            <v:shape style="position:absolute;left:0;top:0;width:11520;height:2997" type="#_x0000_t202" filled="false" stroked="false">
              <v:textbox inset="0,0,0,0">
                <w:txbxContent>
                  <w:p>
                    <w:pPr>
                      <w:spacing w:line="240" w:lineRule="auto" w:before="0"/>
                      <w:rPr>
                        <w:rFonts w:ascii="Times New Roman"/>
                        <w:sz w:val="58"/>
                      </w:rPr>
                    </w:pPr>
                  </w:p>
                  <w:p>
                    <w:pPr>
                      <w:spacing w:line="240" w:lineRule="auto" w:before="0"/>
                      <w:rPr>
                        <w:rFonts w:ascii="Times New Roman"/>
                        <w:sz w:val="58"/>
                      </w:rPr>
                    </w:pPr>
                  </w:p>
                  <w:p>
                    <w:pPr>
                      <w:spacing w:line="240" w:lineRule="auto" w:before="9"/>
                      <w:rPr>
                        <w:rFonts w:ascii="Times New Roman"/>
                        <w:sz w:val="59"/>
                      </w:rPr>
                    </w:pPr>
                  </w:p>
                  <w:p>
                    <w:pPr>
                      <w:spacing w:before="0"/>
                      <w:ind w:left="3574" w:right="2796" w:firstLine="0"/>
                      <w:jc w:val="center"/>
                      <w:rPr>
                        <w:rFonts w:ascii="Merriweather"/>
                        <w:b/>
                        <w:i/>
                        <w:sz w:val="46"/>
                      </w:rPr>
                    </w:pPr>
                    <w:r>
                      <w:rPr>
                        <w:rFonts w:ascii="Merriweather"/>
                        <w:b/>
                        <w:i/>
                        <w:color w:val="1B3E6E"/>
                        <w:sz w:val="46"/>
                      </w:rPr>
                      <w:t>The Gift of Relationship</w:t>
                    </w:r>
                  </w:p>
                </w:txbxContent>
              </v:textbox>
              <w10:wrap type="none"/>
            </v:shape>
          </v:group>
        </w:pict>
      </w:r>
      <w:r>
        <w:rPr>
          <w:rFonts w:ascii="Times New Roman"/>
          <w:sz w:val="20"/>
        </w:rPr>
      </w:r>
    </w:p>
    <w:p>
      <w:pPr>
        <w:pStyle w:val="BodyText"/>
        <w:spacing w:before="1"/>
        <w:ind w:left="0"/>
        <w:rPr>
          <w:rFonts w:ascii="Times New Roman"/>
          <w:sz w:val="29"/>
        </w:rPr>
      </w:pPr>
    </w:p>
    <w:p>
      <w:pPr>
        <w:pStyle w:val="BodyText"/>
        <w:spacing w:line="314" w:lineRule="auto" w:before="70"/>
        <w:ind w:right="418"/>
      </w:pPr>
      <w:r>
        <w:rPr/>
        <w:pict>
          <v:group style="position:absolute;margin-left:428.199799pt;margin-top:84.326096pt;width:165.7pt;height:301.25pt;mso-position-horizontal-relative:page;mso-position-vertical-relative:paragraph;z-index:-15765504" coordorigin="8564,1687" coordsize="3314,6025">
            <v:rect style="position:absolute;left:9211;top:1831;width:2666;height:922" filled="true" fillcolor="#172840" stroked="false">
              <v:fill type="solid"/>
            </v:rect>
            <v:rect style="position:absolute;left:8708;top:2753;width:3170;height:4958" filled="true" fillcolor="#ced9e4" stroked="false">
              <v:fill type="solid"/>
            </v:rect>
            <v:shape style="position:absolute;left:8564;top:1686;width:1352;height:1334" type="#_x0000_t75" stroked="false">
              <v:imagedata r:id="rId7" o:title=""/>
            </v:shape>
            <v:shape style="position:absolute;left:8708;top:2753;width:3170;height:4958" type="#_x0000_t202" filled="false" stroked="false">
              <v:textbox inset="0,0,0,0">
                <w:txbxContent>
                  <w:p>
                    <w:pPr>
                      <w:spacing w:line="240" w:lineRule="auto" w:before="11"/>
                      <w:rPr>
                        <w:i/>
                        <w:sz w:val="27"/>
                      </w:rPr>
                    </w:pPr>
                  </w:p>
                  <w:p>
                    <w:pPr>
                      <w:numPr>
                        <w:ilvl w:val="0"/>
                        <w:numId w:val="1"/>
                      </w:numPr>
                      <w:tabs>
                        <w:tab w:pos="395" w:val="left" w:leader="none"/>
                      </w:tabs>
                      <w:spacing w:line="252" w:lineRule="auto" w:before="1"/>
                      <w:ind w:left="174" w:right="460" w:firstLine="0"/>
                      <w:jc w:val="left"/>
                      <w:rPr>
                        <w:rFonts w:ascii="Merriweather" w:hAnsi="Merriweather"/>
                        <w:b/>
                        <w:sz w:val="20"/>
                      </w:rPr>
                    </w:pPr>
                    <w:r>
                      <w:rPr>
                        <w:rFonts w:ascii="Merriweather" w:hAnsi="Merriweather"/>
                        <w:b/>
                        <w:color w:val="231F20"/>
                        <w:sz w:val="20"/>
                      </w:rPr>
                      <w:t>As we emerge  from the pandemic, many of us are rebuilding—lives, jobs, churches.</w:t>
                    </w:r>
                    <w:r>
                      <w:rPr>
                        <w:rFonts w:ascii="Merriweather" w:hAnsi="Merriweather"/>
                        <w:b/>
                        <w:color w:val="231F20"/>
                        <w:spacing w:val="-12"/>
                        <w:sz w:val="20"/>
                      </w:rPr>
                      <w:t> </w:t>
                    </w:r>
                    <w:r>
                      <w:rPr>
                        <w:rFonts w:ascii="Merriweather" w:hAnsi="Merriweather"/>
                        <w:b/>
                        <w:color w:val="231F20"/>
                        <w:sz w:val="20"/>
                      </w:rPr>
                      <w:t>How</w:t>
                    </w:r>
                  </w:p>
                  <w:p>
                    <w:pPr>
                      <w:spacing w:line="252" w:lineRule="auto" w:before="0"/>
                      <w:ind w:left="174" w:right="311" w:firstLine="0"/>
                      <w:jc w:val="left"/>
                      <w:rPr>
                        <w:rFonts w:ascii="Merriweather" w:hAnsi="Merriweather"/>
                        <w:b/>
                        <w:sz w:val="20"/>
                      </w:rPr>
                    </w:pPr>
                    <w:r>
                      <w:rPr>
                        <w:rFonts w:ascii="Merriweather" w:hAnsi="Merriweather"/>
                        <w:b/>
                        <w:color w:val="231F20"/>
                        <w:sz w:val="20"/>
                      </w:rPr>
                      <w:t>in this post-pandemic time do you understand Christ the King? Has your understanding of God’s faithfulness shifted or changed?</w:t>
                    </w:r>
                  </w:p>
                  <w:p>
                    <w:pPr>
                      <w:numPr>
                        <w:ilvl w:val="0"/>
                        <w:numId w:val="1"/>
                      </w:numPr>
                      <w:tabs>
                        <w:tab w:pos="427" w:val="left" w:leader="none"/>
                      </w:tabs>
                      <w:spacing w:line="252" w:lineRule="auto" w:before="170"/>
                      <w:ind w:left="174" w:right="461" w:firstLine="0"/>
                      <w:jc w:val="left"/>
                      <w:rPr>
                        <w:rFonts w:ascii="Merriweather"/>
                        <w:b/>
                        <w:sz w:val="20"/>
                      </w:rPr>
                    </w:pPr>
                    <w:r>
                      <w:rPr>
                        <w:rFonts w:ascii="Merriweather"/>
                        <w:b/>
                        <w:color w:val="231F20"/>
                        <w:sz w:val="20"/>
                      </w:rPr>
                      <w:t>What do you notice in your own life about </w:t>
                    </w:r>
                    <w:r>
                      <w:rPr>
                        <w:rFonts w:ascii="Merriweather"/>
                        <w:b/>
                        <w:color w:val="231F20"/>
                        <w:spacing w:val="-4"/>
                        <w:sz w:val="20"/>
                      </w:rPr>
                      <w:t>your </w:t>
                    </w:r>
                    <w:r>
                      <w:rPr>
                        <w:rFonts w:ascii="Merriweather"/>
                        <w:b/>
                        <w:color w:val="231F20"/>
                        <w:sz w:val="20"/>
                      </w:rPr>
                      <w:t>relationship to God and your wallet? What story does it tell</w:t>
                    </w:r>
                    <w:r>
                      <w:rPr>
                        <w:rFonts w:ascii="Merriweather"/>
                        <w:b/>
                        <w:color w:val="231F20"/>
                        <w:spacing w:val="46"/>
                        <w:sz w:val="20"/>
                      </w:rPr>
                      <w:t> </w:t>
                    </w:r>
                    <w:r>
                      <w:rPr>
                        <w:rFonts w:ascii="Merriweather"/>
                        <w:b/>
                        <w:color w:val="231F20"/>
                        <w:sz w:val="20"/>
                      </w:rPr>
                      <w:t>you?</w:t>
                    </w:r>
                  </w:p>
                </w:txbxContent>
              </v:textbox>
              <w10:wrap type="none"/>
            </v:shape>
            <v:shape style="position:absolute;left:9211;top:1831;width:2666;height:922" type="#_x0000_t202" filled="false" stroked="false">
              <v:textbox inset="0,0,0,0">
                <w:txbxContent>
                  <w:p>
                    <w:pPr>
                      <w:spacing w:line="216" w:lineRule="auto" w:before="161"/>
                      <w:ind w:left="1000" w:right="0" w:hanging="461"/>
                      <w:jc w:val="left"/>
                      <w:rPr>
                        <w:b/>
                        <w:sz w:val="24"/>
                      </w:rPr>
                    </w:pPr>
                    <w:r>
                      <w:rPr>
                        <w:b/>
                        <w:color w:val="FFFFFF"/>
                        <w:sz w:val="24"/>
                      </w:rPr>
                      <w:t>QUESTIONS FOR REFLECTION </w:t>
                    </w:r>
                  </w:p>
                </w:txbxContent>
              </v:textbox>
              <w10:wrap type="none"/>
            </v:shape>
            <w10:wrap type="none"/>
          </v:group>
        </w:pict>
      </w:r>
      <w:r>
        <w:rPr>
          <w:color w:val="172840"/>
        </w:rPr>
        <w:t>Jesus stands before Pilate. We know this story. We hear it on Good Friday, we remember it every week in the Nicene Creed. And our ears hear it anew today, on the cusp of Advent, as we are emerging and rebuilding from an unimaginable time of pandemic. Once again, we proclaim Christ the King of all Creation.</w:t>
      </w:r>
    </w:p>
    <w:p>
      <w:pPr>
        <w:pStyle w:val="BodyText"/>
        <w:spacing w:line="314" w:lineRule="auto" w:before="177"/>
        <w:ind w:right="3609"/>
      </w:pPr>
      <w:r>
        <w:rPr>
          <w:color w:val="172840"/>
        </w:rPr>
        <w:t>As Jesus and Pilate talk, we learn something powerful about who Jesus is and how he serves God and humanity. We are reminded of who he</w:t>
      </w:r>
    </w:p>
    <w:p>
      <w:pPr>
        <w:pStyle w:val="BodyText"/>
        <w:spacing w:line="314" w:lineRule="auto"/>
        <w:ind w:right="3504"/>
      </w:pPr>
      <w:r>
        <w:rPr>
          <w:color w:val="172840"/>
        </w:rPr>
        <w:t>is called to be and what he has come here to do. And it invites us to wonder who we are and who we are called to be, in this moment, in this season of our lives, and in this moment of our Church. What strikes me how Jesus acts in the time of trial. He acts with integrity. He makes a choice to remain wholly who he is, firmly rooted in love of God and clear about the work he has come to do. In that moment Jesus stays true to who he is. His trust in God remains steadfast too.</w:t>
      </w:r>
    </w:p>
    <w:p>
      <w:pPr>
        <w:pStyle w:val="BodyText"/>
        <w:spacing w:line="314" w:lineRule="auto" w:before="172"/>
        <w:ind w:right="3333"/>
      </w:pPr>
      <w:r>
        <w:rPr>
          <w:color w:val="172840"/>
        </w:rPr>
        <w:t>We’re invited to do the same. We know this in a distinct way in stewardship season. Our money is one of the most powerful and honest symbols of what we offer to God and to the church. It is one of the truest ways we can understand what we value and what we believe. Faithful,</w:t>
      </w:r>
    </w:p>
    <w:p>
      <w:pPr>
        <w:pStyle w:val="BodyText"/>
        <w:spacing w:line="314" w:lineRule="auto"/>
        <w:ind w:right="22"/>
      </w:pPr>
      <w:r>
        <w:rPr>
          <w:color w:val="172840"/>
        </w:rPr>
        <w:t>selfless and generous giving invites into a deeper relationship with God and our </w:t>
      </w:r>
      <w:r>
        <w:rPr>
          <w:color w:val="172840"/>
          <w:spacing w:val="-5"/>
        </w:rPr>
        <w:t>money. </w:t>
      </w:r>
      <w:r>
        <w:rPr>
          <w:color w:val="172840"/>
        </w:rPr>
        <w:t>And it</w:t>
      </w:r>
      <w:r>
        <w:rPr>
          <w:color w:val="172840"/>
          <w:spacing w:val="-23"/>
        </w:rPr>
        <w:t> </w:t>
      </w:r>
      <w:r>
        <w:rPr>
          <w:color w:val="172840"/>
          <w:spacing w:val="-4"/>
        </w:rPr>
        <w:t>requires </w:t>
      </w:r>
      <w:r>
        <w:rPr>
          <w:color w:val="172840"/>
        </w:rPr>
        <w:t>us to do the hard, but essential work of looking deep within to discover what we truly value, what we consider most precious.</w:t>
      </w:r>
      <w:r>
        <w:rPr>
          <w:color w:val="172840"/>
          <w:spacing w:val="-30"/>
        </w:rPr>
        <w:t> </w:t>
      </w:r>
      <w:r>
        <w:rPr>
          <w:color w:val="172840"/>
        </w:rPr>
        <w:t>| </w:t>
      </w:r>
      <w:r>
        <w:rPr>
          <w:color w:val="172840"/>
          <w:spacing w:val="-7"/>
          <w:position w:val="-3"/>
        </w:rPr>
        <w:drawing>
          <wp:inline distT="0" distB="0" distL="0" distR="0">
            <wp:extent cx="296396" cy="137736"/>
            <wp:effectExtent l="0" t="0" r="0" b="0"/>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296396" cy="137736"/>
                    </a:xfrm>
                    <a:prstGeom prst="rect">
                      <a:avLst/>
                    </a:prstGeom>
                  </pic:spPr>
                </pic:pic>
              </a:graphicData>
            </a:graphic>
          </wp:inline>
        </w:drawing>
      </w:r>
      <w:r>
        <w:rPr>
          <w:color w:val="172840"/>
          <w:spacing w:val="-7"/>
          <w:position w:val="-3"/>
        </w:rPr>
      </w:r>
    </w:p>
    <w:p>
      <w:pPr>
        <w:pStyle w:val="BodyText"/>
        <w:spacing w:before="3"/>
        <w:ind w:left="0"/>
        <w:rPr>
          <w:sz w:val="8"/>
        </w:rPr>
      </w:pPr>
    </w:p>
    <w:p>
      <w:pPr>
        <w:spacing w:line="314" w:lineRule="auto" w:before="70"/>
        <w:ind w:left="100" w:right="22" w:firstLine="0"/>
        <w:jc w:val="left"/>
        <w:rPr>
          <w:i/>
          <w:sz w:val="26"/>
        </w:rPr>
      </w:pPr>
      <w:r>
        <w:rPr>
          <w:i/>
          <w:color w:val="172840"/>
          <w:sz w:val="26"/>
        </w:rPr>
        <w:t>The </w:t>
      </w:r>
      <w:r>
        <w:rPr>
          <w:i/>
          <w:color w:val="172840"/>
          <w:spacing w:val="-8"/>
          <w:sz w:val="26"/>
        </w:rPr>
        <w:t>Rev. </w:t>
      </w:r>
      <w:r>
        <w:rPr>
          <w:i/>
          <w:color w:val="172840"/>
          <w:sz w:val="26"/>
        </w:rPr>
        <w:t>Sarah Fisher is rector of St. Catherine’s Church in Marietta, Georgia and is a former member of </w:t>
      </w:r>
      <w:r>
        <w:rPr>
          <w:i/>
          <w:color w:val="172840"/>
          <w:spacing w:val="-5"/>
          <w:sz w:val="26"/>
        </w:rPr>
        <w:t>the </w:t>
      </w:r>
      <w:r>
        <w:rPr>
          <w:i/>
          <w:color w:val="172840"/>
          <w:sz w:val="26"/>
        </w:rPr>
        <w:t>Board of Directors for TENS.</w:t>
      </w:r>
    </w:p>
    <w:p>
      <w:pPr>
        <w:pStyle w:val="BodyText"/>
        <w:ind w:left="0"/>
        <w:rPr>
          <w:i/>
          <w:sz w:val="20"/>
        </w:rPr>
      </w:pPr>
    </w:p>
    <w:p>
      <w:pPr>
        <w:pStyle w:val="BodyText"/>
        <w:spacing w:before="5"/>
        <w:ind w:left="0"/>
        <w:rPr>
          <w:i/>
          <w:sz w:val="27"/>
        </w:rPr>
      </w:pPr>
      <w:r>
        <w:rPr/>
        <w:pict>
          <v:shape style="position:absolute;margin-left:18pt;margin-top:19.937077pt;width:576pt;height:.1pt;mso-position-horizontal-relative:page;mso-position-vertical-relative:paragraph;z-index:-15728128;mso-wrap-distance-left:0;mso-wrap-distance-right:0" coordorigin="360,399" coordsize="11520,0" path="m360,399l11880,399e" filled="false" stroked="true" strokeweight=".5pt" strokecolor="#1b3e6e">
            <v:path arrowok="t"/>
            <v:stroke dashstyle="solid"/>
            <w10:wrap type="topAndBottom"/>
          </v:shape>
        </w:pict>
      </w:r>
      <w:r>
        <w:rPr/>
        <w:drawing>
          <wp:anchor distT="0" distB="0" distL="0" distR="0" allowOverlap="1" layoutInCell="1" locked="0" behindDoc="0" simplePos="0" relativeHeight="2">
            <wp:simplePos x="0" y="0"/>
            <wp:positionH relativeFrom="page">
              <wp:posOffset>2806687</wp:posOffset>
            </wp:positionH>
            <wp:positionV relativeFrom="paragraph">
              <wp:posOffset>341910</wp:posOffset>
            </wp:positionV>
            <wp:extent cx="2008327" cy="401383"/>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2008327" cy="401383"/>
                    </a:xfrm>
                    <a:prstGeom prst="rect">
                      <a:avLst/>
                    </a:prstGeom>
                  </pic:spPr>
                </pic:pic>
              </a:graphicData>
            </a:graphic>
          </wp:anchor>
        </w:drawing>
      </w:r>
    </w:p>
    <w:p>
      <w:pPr>
        <w:pStyle w:val="BodyText"/>
        <w:spacing w:before="2"/>
        <w:ind w:left="0"/>
        <w:rPr>
          <w:i/>
          <w:sz w:val="5"/>
        </w:rPr>
      </w:pP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Merriweather">
    <w:altName w:val="Merriweather"/>
    <w:charset w:val="0"/>
    <w:family w:val="moder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174" w:hanging="221"/>
        <w:jc w:val="left"/>
      </w:pPr>
      <w:rPr>
        <w:rFonts w:hint="default" w:ascii="Merriweather" w:hAnsi="Merriweather" w:eastAsia="Merriweather" w:cs="Merriweather"/>
        <w:b/>
        <w:bCs/>
        <w:color w:val="231F20"/>
        <w:spacing w:val="-1"/>
        <w:w w:val="105"/>
        <w:sz w:val="20"/>
        <w:szCs w:val="20"/>
        <w:lang w:val="en-US" w:eastAsia="en-US" w:bidi="ar-SA"/>
      </w:rPr>
    </w:lvl>
    <w:lvl w:ilvl="1">
      <w:start w:val="0"/>
      <w:numFmt w:val="bullet"/>
      <w:lvlText w:val="•"/>
      <w:lvlJc w:val="left"/>
      <w:pPr>
        <w:ind w:left="478" w:hanging="221"/>
      </w:pPr>
      <w:rPr>
        <w:rFonts w:hint="default"/>
        <w:lang w:val="en-US" w:eastAsia="en-US" w:bidi="ar-SA"/>
      </w:rPr>
    </w:lvl>
    <w:lvl w:ilvl="2">
      <w:start w:val="0"/>
      <w:numFmt w:val="bullet"/>
      <w:lvlText w:val="•"/>
      <w:lvlJc w:val="left"/>
      <w:pPr>
        <w:ind w:left="777" w:hanging="221"/>
      </w:pPr>
      <w:rPr>
        <w:rFonts w:hint="default"/>
        <w:lang w:val="en-US" w:eastAsia="en-US" w:bidi="ar-SA"/>
      </w:rPr>
    </w:lvl>
    <w:lvl w:ilvl="3">
      <w:start w:val="0"/>
      <w:numFmt w:val="bullet"/>
      <w:lvlText w:val="•"/>
      <w:lvlJc w:val="left"/>
      <w:pPr>
        <w:ind w:left="1076" w:hanging="221"/>
      </w:pPr>
      <w:rPr>
        <w:rFonts w:hint="default"/>
        <w:lang w:val="en-US" w:eastAsia="en-US" w:bidi="ar-SA"/>
      </w:rPr>
    </w:lvl>
    <w:lvl w:ilvl="4">
      <w:start w:val="0"/>
      <w:numFmt w:val="bullet"/>
      <w:lvlText w:val="•"/>
      <w:lvlJc w:val="left"/>
      <w:pPr>
        <w:ind w:left="1375" w:hanging="221"/>
      </w:pPr>
      <w:rPr>
        <w:rFonts w:hint="default"/>
        <w:lang w:val="en-US" w:eastAsia="en-US" w:bidi="ar-SA"/>
      </w:rPr>
    </w:lvl>
    <w:lvl w:ilvl="5">
      <w:start w:val="0"/>
      <w:numFmt w:val="bullet"/>
      <w:lvlText w:val="•"/>
      <w:lvlJc w:val="left"/>
      <w:pPr>
        <w:ind w:left="1674" w:hanging="221"/>
      </w:pPr>
      <w:rPr>
        <w:rFonts w:hint="default"/>
        <w:lang w:val="en-US" w:eastAsia="en-US" w:bidi="ar-SA"/>
      </w:rPr>
    </w:lvl>
    <w:lvl w:ilvl="6">
      <w:start w:val="0"/>
      <w:numFmt w:val="bullet"/>
      <w:lvlText w:val="•"/>
      <w:lvlJc w:val="left"/>
      <w:pPr>
        <w:ind w:left="1973" w:hanging="221"/>
      </w:pPr>
      <w:rPr>
        <w:rFonts w:hint="default"/>
        <w:lang w:val="en-US" w:eastAsia="en-US" w:bidi="ar-SA"/>
      </w:rPr>
    </w:lvl>
    <w:lvl w:ilvl="7">
      <w:start w:val="0"/>
      <w:numFmt w:val="bullet"/>
      <w:lvlText w:val="•"/>
      <w:lvlJc w:val="left"/>
      <w:pPr>
        <w:ind w:left="2272" w:hanging="221"/>
      </w:pPr>
      <w:rPr>
        <w:rFonts w:hint="default"/>
        <w:lang w:val="en-US" w:eastAsia="en-US" w:bidi="ar-SA"/>
      </w:rPr>
    </w:lvl>
    <w:lvl w:ilvl="8">
      <w:start w:val="0"/>
      <w:numFmt w:val="bullet"/>
      <w:lvlText w:val="•"/>
      <w:lvlJc w:val="left"/>
      <w:pPr>
        <w:ind w:left="2571" w:hanging="22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ind w:left="100"/>
    </w:pPr>
    <w:rPr>
      <w:rFonts w:ascii="PT Sans" w:hAnsi="PT Sans" w:eastAsia="PT Sans" w:cs="PT San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2021-05-28T04:59:16Z</dcterms:created>
  <dcterms:modified xsi:type="dcterms:W3CDTF">2021-05-28T04:59:16Z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Adobe InDesign 16.2 (Macintosh)</vt:lpwstr>
  </property>
  <property fmtid="{D5CDD505-2E9C-101B-9397-08002B2CF9AE}" pid="4" name="LastSaved">
    <vt:filetime>2021-05-28T00:00:00Z</vt:filetime>
  </property>
</Properties>
</file>